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5E" w:rsidRPr="00631CDA" w:rsidRDefault="00631CDA" w:rsidP="00631CDA">
      <w:pPr>
        <w:jc w:val="center"/>
        <w:rPr>
          <w:b/>
          <w:sz w:val="28"/>
          <w:u w:val="single"/>
        </w:rPr>
      </w:pPr>
      <w:r w:rsidRPr="00631CDA">
        <w:rPr>
          <w:b/>
          <w:sz w:val="28"/>
          <w:u w:val="single"/>
        </w:rPr>
        <w:t>Stakeholders and Final Beneficiaries</w:t>
      </w: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620"/>
        <w:gridCol w:w="3980"/>
        <w:gridCol w:w="4140"/>
      </w:tblGrid>
      <w:tr w:rsidR="00631CDA" w:rsidRPr="00631CDA" w:rsidTr="00631CDA">
        <w:trPr>
          <w:trHeight w:val="330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Stakeholders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Final beneficiaries </w:t>
            </w:r>
          </w:p>
        </w:tc>
      </w:tr>
      <w:tr w:rsidR="00631CDA" w:rsidRPr="00631CDA" w:rsidTr="00631CDA">
        <w:trPr>
          <w:trHeight w:val="18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AKF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Poor and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marginalised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tribal women and men                                                                                                                      * Elected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panchayat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leaders (esp. women reps)                                                                                                 * govt. functionaries of relevant govt. line department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165,000 poor tribal people in 94 gram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panchayats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in MP and Gujarat</w:t>
            </w:r>
          </w:p>
        </w:tc>
      </w:tr>
      <w:tr w:rsidR="00631CDA" w:rsidRPr="00631CDA" w:rsidTr="00631CDA">
        <w:trPr>
          <w:trHeight w:val="15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NJKF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Rural communities, (esp. women, girl children and unorganized workers);                                                                  * PRI members;                                                                 * Government functionaries                                                         * Block level CBOs                       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1,000,000 final beneficiaries residing in 105 Gram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Panchayats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in the district of Bhagalpur, Bihar</w:t>
            </w:r>
          </w:p>
        </w:tc>
      </w:tr>
      <w:tr w:rsidR="00631CDA" w:rsidRPr="00631CDA" w:rsidTr="00631CDA">
        <w:trPr>
          <w:trHeight w:val="17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DEF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Student, youth, girls, unemployed poor citizens                                                                                                                   * Partners                                                                      * Local authorities                                                     * Local agencies (CSOs, CBOs, NGOs, SHGs, youth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organisation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>, women groups)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50,000 BPL households (400,000 beneficiaries) in 5 backward districts</w:t>
            </w:r>
          </w:p>
        </w:tc>
      </w:tr>
      <w:tr w:rsidR="00631CDA" w:rsidRPr="00631CDA" w:rsidTr="00631CDA">
        <w:trPr>
          <w:trHeight w:val="15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AAA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Marginalised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groups (Dalit/Tribal/Muslim/PLWD) + Women                                                     * CBOs                                                                                                                         * PRI structures and  members                                                     * Village level implementation team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30,400 households (167,200 individuals) in 234 villages, 6 districts, 5 states</w:t>
            </w:r>
          </w:p>
        </w:tc>
      </w:tr>
      <w:tr w:rsidR="00631CDA" w:rsidRPr="00631CDA" w:rsidTr="00631CDA">
        <w:trPr>
          <w:trHeight w:val="21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GLRA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PLWD                                                                                                 *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Govt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workers at PRI, Block &amp; District level                                                                                                      * NGO service providers                                                         *  Lead Partner (GLRA - HQ Chennai) &amp; northern region office in New Delhi                                             * Implementing partners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270,061 PLWD in the 5 selected districts (+ their family, i.e. around 1.3 million people will benefit from the project)</w:t>
            </w:r>
          </w:p>
        </w:tc>
      </w:tr>
      <w:tr w:rsidR="00631CDA" w:rsidRPr="00631CDA" w:rsidTr="00631CDA">
        <w:trPr>
          <w:trHeight w:val="18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DCA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Marginalised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communities (Dalit/Tribal/Minorities)                                                                        * Local and states authorities, PRIs                                                                     * Media                                                                                                                             * Local partners                                                                                                      * CBO networks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56,000 households (277,000 persons) in 50 Gram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Panchayat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of 6 blocks in 2 backward districts </w:t>
            </w:r>
          </w:p>
        </w:tc>
      </w:tr>
      <w:tr w:rsidR="00631CDA" w:rsidRPr="00631CDA" w:rsidTr="00631CDA">
        <w:trPr>
          <w:trHeight w:val="12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PRADAN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Women belonging to tribal (45%),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dalit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(20%) and backward communities (35%)                                        * Local partners                                                                                                  * Local authorities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200,000 women from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marginalised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communities</w:t>
            </w:r>
          </w:p>
        </w:tc>
      </w:tr>
      <w:tr w:rsidR="00631CDA" w:rsidRPr="00631CDA" w:rsidTr="00631CDA">
        <w:trPr>
          <w:trHeight w:val="18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WHH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* Tribal communities                                                                                                  * Service providers                                                                                    * Self-governance bodies                                                                * Ministries                                                                                                                   * State-level networks                                                                       * Implementing partners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76,500 households (381,000 persons)</w:t>
            </w:r>
          </w:p>
        </w:tc>
      </w:tr>
      <w:tr w:rsidR="00631CDA" w:rsidRPr="00631CDA" w:rsidTr="00631CDA">
        <w:trPr>
          <w:trHeight w:val="18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FYF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* Tribal communities                                                                       * Local Partners                                                                                       * Government at all levels                                                               * Private sector                                                                             * Other NGOs/CSOs and networks                                        * Media reps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21,600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adivasis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+ 152,000 family/community members</w:t>
            </w:r>
          </w:p>
        </w:tc>
      </w:tr>
      <w:tr w:rsidR="00631CDA" w:rsidRPr="00631CDA" w:rsidTr="00631CDA">
        <w:trPr>
          <w:trHeight w:val="27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AGRAGAMEE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Women and Children from SC&amp;ST Communities ; Landless and Marginal Farmer Families; Displaced Communities                                           * Local youth                                                                    * Elected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represententatives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>; Government at State, District and Block level                                                                                    * CSOs                                                                                                   * Partners and associates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SC/ST in general, 38% population of the state</w:t>
            </w:r>
          </w:p>
        </w:tc>
      </w:tr>
      <w:tr w:rsidR="00631CDA" w:rsidRPr="00631CDA" w:rsidTr="00631CDA">
        <w:trPr>
          <w:trHeight w:val="21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ACTED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* Excluded groups (SC/ST)                                                              * Civil society                                                                                             * Media                                                                                                                  * Private sector, micro-entrepreneurs                                                      * District and sub-district officials                                                         *Government (regional and national)                                                                          * Partners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Approx. 665,000 households in 7 districts</w:t>
            </w:r>
          </w:p>
        </w:tc>
      </w:tr>
      <w:tr w:rsidR="00631CDA" w:rsidRPr="00631CDA" w:rsidTr="00631CDA">
        <w:trPr>
          <w:trHeight w:val="15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UNNATI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Dalit,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Tribals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, PLWD and women                                                                  * Citizen leaders; all people's committees                                            * PRIs; Gram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sabhas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* Local CSOs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Final beneficiaries: 9000 families in 4 blocks/180 </w:t>
            </w:r>
            <w:proofErr w:type="spellStart"/>
            <w:r w:rsidRPr="00631CDA">
              <w:rPr>
                <w:rFonts w:ascii="Calibri" w:eastAsia="Times New Roman" w:hAnsi="Calibri" w:cs="Calibri"/>
                <w:color w:val="000000"/>
              </w:rPr>
              <w:t>panchayats</w:t>
            </w:r>
            <w:proofErr w:type="spellEnd"/>
            <w:r w:rsidRPr="00631CDA">
              <w:rPr>
                <w:rFonts w:ascii="Calibri" w:eastAsia="Times New Roman" w:hAnsi="Calibri" w:cs="Calibri"/>
                <w:color w:val="000000"/>
              </w:rPr>
              <w:t xml:space="preserve"> of 2 backward district</w:t>
            </w:r>
          </w:p>
        </w:tc>
      </w:tr>
      <w:tr w:rsidR="00631CDA" w:rsidRPr="00631CDA" w:rsidTr="00631CDA">
        <w:trPr>
          <w:trHeight w:val="18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SAATHII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AIDS affected families, sexual/gender minorities, sex workers and injecting drug users from focal backward district.                                            * Local authorities; district administration officials                                                                                                  * Partners and associates   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* People living with HIV/AIDS (2,4 millions in India),                                                                            * Sexual/gender minorities (3-10% of any area),                                                                                                       * Sex workers (1,263 million in India),                                                                              * Injecting drug users (1,294 million)                            </w:t>
            </w:r>
          </w:p>
        </w:tc>
      </w:tr>
      <w:tr w:rsidR="00631CDA" w:rsidRPr="00631CDA" w:rsidTr="00631CDA">
        <w:trPr>
          <w:trHeight w:val="15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1CDA">
              <w:rPr>
                <w:rFonts w:ascii="Calibri" w:eastAsia="Times New Roman" w:hAnsi="Calibri" w:cs="Calibri"/>
                <w:b/>
                <w:bCs/>
                <w:color w:val="000000"/>
              </w:rPr>
              <w:t>CESVI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 xml:space="preserve">* Vulnerable communities members (SC/marginalized farmers)                                                                     * Partner and associates                                                              * Relevant Local Authorities                                                           * Contracted experts, trainers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DA" w:rsidRPr="00631CDA" w:rsidRDefault="00631CDA" w:rsidP="00631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CDA">
              <w:rPr>
                <w:rFonts w:ascii="Calibri" w:eastAsia="Times New Roman" w:hAnsi="Calibri" w:cs="Calibri"/>
                <w:color w:val="000000"/>
              </w:rPr>
              <w:t>150,000 members of vulnerable communities (SC/marginalized farmers) in 5 districts</w:t>
            </w:r>
          </w:p>
        </w:tc>
      </w:tr>
    </w:tbl>
    <w:p w:rsidR="00631CDA" w:rsidRDefault="00631CDA"/>
    <w:p w:rsidR="000033C2" w:rsidRPr="000033C2" w:rsidRDefault="000033C2" w:rsidP="000033C2">
      <w:pPr>
        <w:jc w:val="center"/>
        <w:rPr>
          <w:b/>
          <w:sz w:val="36"/>
          <w:u w:val="single"/>
        </w:rPr>
      </w:pPr>
      <w:r w:rsidRPr="000033C2">
        <w:rPr>
          <w:b/>
          <w:sz w:val="36"/>
          <w:u w:val="single"/>
        </w:rPr>
        <w:lastRenderedPageBreak/>
        <w:t>Gender Focus</w:t>
      </w:r>
    </w:p>
    <w:tbl>
      <w:tblPr>
        <w:tblW w:w="6520" w:type="dxa"/>
        <w:tblInd w:w="93" w:type="dxa"/>
        <w:tblLook w:val="04A0" w:firstRow="1" w:lastRow="0" w:firstColumn="1" w:lastColumn="0" w:noHBand="0" w:noVBand="1"/>
      </w:tblPr>
      <w:tblGrid>
        <w:gridCol w:w="1780"/>
        <w:gridCol w:w="4740"/>
      </w:tblGrid>
      <w:tr w:rsidR="000033C2" w:rsidRPr="000033C2" w:rsidTr="000033C2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AKF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 xml:space="preserve">women gram </w:t>
            </w:r>
            <w:proofErr w:type="spellStart"/>
            <w:r w:rsidRPr="000033C2">
              <w:rPr>
                <w:rFonts w:ascii="Calibri" w:eastAsia="Times New Roman" w:hAnsi="Calibri" w:cs="Calibri"/>
                <w:color w:val="000000"/>
              </w:rPr>
              <w:t>sabha</w:t>
            </w:r>
            <w:proofErr w:type="spellEnd"/>
            <w:r w:rsidRPr="000033C2">
              <w:rPr>
                <w:rFonts w:ascii="Calibri" w:eastAsia="Times New Roman" w:hAnsi="Calibri" w:cs="Calibri"/>
                <w:color w:val="000000"/>
              </w:rPr>
              <w:t xml:space="preserve"> member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NJKF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women as a separate stakeholder;  girl children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DEF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women; girls</w:t>
            </w:r>
          </w:p>
        </w:tc>
      </w:tr>
      <w:tr w:rsidR="000033C2" w:rsidRPr="000033C2" w:rsidTr="000033C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AAA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focus on gender equality; focus on girl child for education schemes</w:t>
            </w:r>
          </w:p>
        </w:tc>
      </w:tr>
      <w:tr w:rsidR="000033C2" w:rsidRPr="000033C2" w:rsidTr="000033C2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GLRA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disabled girls and women as specific target group</w:t>
            </w:r>
          </w:p>
        </w:tc>
      </w:tr>
      <w:tr w:rsidR="000033C2" w:rsidRPr="000033C2" w:rsidTr="000033C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DCA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 xml:space="preserve">women of </w:t>
            </w:r>
            <w:proofErr w:type="spellStart"/>
            <w:r w:rsidRPr="000033C2">
              <w:rPr>
                <w:rFonts w:ascii="Calibri" w:eastAsia="Times New Roman" w:hAnsi="Calibri" w:cs="Calibri"/>
                <w:color w:val="000000"/>
              </w:rPr>
              <w:t>marginalised</w:t>
            </w:r>
            <w:proofErr w:type="spellEnd"/>
            <w:r w:rsidRPr="000033C2">
              <w:rPr>
                <w:rFonts w:ascii="Calibri" w:eastAsia="Times New Roman" w:hAnsi="Calibri" w:cs="Calibri"/>
                <w:color w:val="000000"/>
              </w:rPr>
              <w:t xml:space="preserve"> groups (double discrimination)</w:t>
            </w:r>
          </w:p>
        </w:tc>
      </w:tr>
      <w:tr w:rsidR="000033C2" w:rsidRPr="000033C2" w:rsidTr="000033C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PRADAN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 xml:space="preserve">women of </w:t>
            </w:r>
            <w:proofErr w:type="spellStart"/>
            <w:r w:rsidRPr="000033C2">
              <w:rPr>
                <w:rFonts w:ascii="Calibri" w:eastAsia="Times New Roman" w:hAnsi="Calibri" w:cs="Calibri"/>
                <w:color w:val="000000"/>
              </w:rPr>
              <w:t>marginalised</w:t>
            </w:r>
            <w:proofErr w:type="spellEnd"/>
            <w:r w:rsidRPr="000033C2">
              <w:rPr>
                <w:rFonts w:ascii="Calibri" w:eastAsia="Times New Roman" w:hAnsi="Calibri" w:cs="Calibri"/>
                <w:color w:val="000000"/>
              </w:rPr>
              <w:t xml:space="preserve"> groups (double </w:t>
            </w:r>
            <w:bookmarkStart w:id="0" w:name="_GoBack"/>
            <w:bookmarkEnd w:id="0"/>
            <w:r w:rsidRPr="000033C2">
              <w:rPr>
                <w:rFonts w:ascii="Calibri" w:eastAsia="Times New Roman" w:hAnsi="Calibri" w:cs="Calibri"/>
                <w:color w:val="000000"/>
              </w:rPr>
              <w:t>discrimination)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WHH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gender empowerment is a priority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FYF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gender specific issues/needs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AGRAGAMEE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women from SC/ST communities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ACTED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women (and excluded groups)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UNNATI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special focus on women</w:t>
            </w:r>
          </w:p>
        </w:tc>
      </w:tr>
      <w:tr w:rsidR="000033C2" w:rsidRPr="000033C2" w:rsidTr="000033C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SAATHII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>women living with HIV, sex workers, transgender people and other sexual minorities</w:t>
            </w:r>
          </w:p>
        </w:tc>
      </w:tr>
      <w:tr w:rsidR="000033C2" w:rsidRPr="000033C2" w:rsidTr="000033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2" w:rsidRPr="000033C2" w:rsidRDefault="000033C2" w:rsidP="00003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3C2">
              <w:rPr>
                <w:rFonts w:ascii="Calibri" w:eastAsia="Times New Roman" w:hAnsi="Calibri" w:cs="Calibri"/>
                <w:b/>
                <w:bCs/>
                <w:color w:val="000000"/>
              </w:rPr>
              <w:t>CESVI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2" w:rsidRPr="000033C2" w:rsidRDefault="000033C2" w:rsidP="00003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C2">
              <w:rPr>
                <w:rFonts w:ascii="Calibri" w:eastAsia="Times New Roman" w:hAnsi="Calibri" w:cs="Calibri"/>
                <w:color w:val="000000"/>
              </w:rPr>
              <w:t xml:space="preserve">women of </w:t>
            </w:r>
            <w:proofErr w:type="spellStart"/>
            <w:r w:rsidRPr="000033C2">
              <w:rPr>
                <w:rFonts w:ascii="Calibri" w:eastAsia="Times New Roman" w:hAnsi="Calibri" w:cs="Calibri"/>
                <w:color w:val="000000"/>
              </w:rPr>
              <w:t>marginalised</w:t>
            </w:r>
            <w:proofErr w:type="spellEnd"/>
            <w:r w:rsidRPr="000033C2">
              <w:rPr>
                <w:rFonts w:ascii="Calibri" w:eastAsia="Times New Roman" w:hAnsi="Calibri" w:cs="Calibri"/>
                <w:color w:val="000000"/>
              </w:rPr>
              <w:t xml:space="preserve"> groups</w:t>
            </w:r>
          </w:p>
        </w:tc>
      </w:tr>
    </w:tbl>
    <w:p w:rsidR="000033C2" w:rsidRDefault="000033C2"/>
    <w:sectPr w:rsidR="000033C2" w:rsidSect="00631CDA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DA"/>
    <w:rsid w:val="000033C2"/>
    <w:rsid w:val="005B1A07"/>
    <w:rsid w:val="00631CDA"/>
    <w:rsid w:val="00D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DEF</cp:lastModifiedBy>
  <cp:revision>3</cp:revision>
  <dcterms:created xsi:type="dcterms:W3CDTF">2014-02-06T06:49:00Z</dcterms:created>
  <dcterms:modified xsi:type="dcterms:W3CDTF">2014-02-06T07:00:00Z</dcterms:modified>
</cp:coreProperties>
</file>